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F24" w:rsidRPr="006E60DF" w:rsidRDefault="00662F24" w:rsidP="0062630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662F24" w:rsidRDefault="00662F24" w:rsidP="00662F24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17281E" w:rsidRDefault="0017281E" w:rsidP="0017281E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MA-12</w:t>
      </w:r>
      <w:r w:rsidR="00A30410">
        <w:t>6</w:t>
      </w:r>
    </w:p>
    <w:p w:rsidR="0017281E" w:rsidRDefault="0017281E" w:rsidP="0017281E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May-2018</w:t>
      </w:r>
    </w:p>
    <w:p w:rsidR="0017281E" w:rsidRPr="006E22FA" w:rsidRDefault="0017281E" w:rsidP="0017281E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L.L</w:t>
      </w:r>
      <w:r w:rsidR="0020298E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., Sem.-II</w:t>
      </w:r>
    </w:p>
    <w:p w:rsidR="00662F24" w:rsidRDefault="0020298E" w:rsidP="0017281E">
      <w:pPr>
        <w:jc w:val="center"/>
        <w:rPr>
          <w:b/>
          <w:sz w:val="28"/>
        </w:rPr>
      </w:pPr>
      <w:r>
        <w:rPr>
          <w:b/>
          <w:sz w:val="28"/>
        </w:rPr>
        <w:t>411 E</w:t>
      </w:r>
      <w:r w:rsidR="00A11E69">
        <w:rPr>
          <w:b/>
          <w:sz w:val="28"/>
        </w:rPr>
        <w:t>-</w:t>
      </w:r>
      <w:r>
        <w:rPr>
          <w:b/>
          <w:sz w:val="28"/>
        </w:rPr>
        <w:t>CRI : Comparative Criminal Procedure</w:t>
      </w:r>
    </w:p>
    <w:p w:rsidR="0017281E" w:rsidRPr="002C7931" w:rsidRDefault="0017281E" w:rsidP="0017281E">
      <w:pPr>
        <w:jc w:val="center"/>
        <w:rPr>
          <w:b/>
          <w:sz w:val="18"/>
        </w:rPr>
      </w:pPr>
    </w:p>
    <w:p w:rsidR="00662F24" w:rsidRDefault="00662F24" w:rsidP="00662F2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000D42">
        <w:rPr>
          <w:b/>
          <w:bCs/>
        </w:rPr>
        <w:t>10</w:t>
      </w:r>
      <w:r>
        <w:rPr>
          <w:b/>
          <w:bCs/>
        </w:rPr>
        <w:t>0</w:t>
      </w:r>
    </w:p>
    <w:p w:rsidR="002C7931" w:rsidRPr="002C7931" w:rsidRDefault="002C7931" w:rsidP="002C7931">
      <w:pPr>
        <w:jc w:val="center"/>
        <w:rPr>
          <w:b/>
          <w:sz w:val="18"/>
        </w:rPr>
      </w:pPr>
    </w:p>
    <w:p w:rsidR="00662F24" w:rsidRDefault="001415C8" w:rsidP="002C7931">
      <w:pPr>
        <w:tabs>
          <w:tab w:val="left" w:pos="1620"/>
          <w:tab w:val="left" w:pos="2160"/>
          <w:tab w:val="right" w:pos="9360"/>
        </w:tabs>
        <w:spacing w:before="30"/>
        <w:ind w:right="329"/>
        <w:jc w:val="both"/>
        <w:rPr>
          <w:bCs/>
        </w:rPr>
      </w:pPr>
      <w:r>
        <w:rPr>
          <w:b/>
          <w:bCs/>
        </w:rPr>
        <w:t>Instructions :</w:t>
      </w:r>
      <w:r w:rsidR="00662F24">
        <w:rPr>
          <w:b/>
          <w:bCs/>
        </w:rPr>
        <w:tab/>
      </w:r>
      <w:r w:rsidR="00662F24">
        <w:rPr>
          <w:bCs/>
        </w:rPr>
        <w:t>(1)</w:t>
      </w:r>
      <w:r w:rsidR="00662F24">
        <w:rPr>
          <w:bCs/>
        </w:rPr>
        <w:tab/>
      </w:r>
      <w:r w:rsidR="00662F24" w:rsidRPr="00662F24">
        <w:rPr>
          <w:b/>
          <w:bCs/>
        </w:rPr>
        <w:t>All</w:t>
      </w:r>
      <w:r w:rsidR="00662F24">
        <w:rPr>
          <w:bCs/>
        </w:rPr>
        <w:t xml:space="preserve"> questions carry equal marks.</w:t>
      </w:r>
    </w:p>
    <w:p w:rsidR="00662F24" w:rsidRDefault="00662F24" w:rsidP="002C7931">
      <w:pPr>
        <w:tabs>
          <w:tab w:val="left" w:pos="1620"/>
          <w:tab w:val="left" w:pos="2160"/>
          <w:tab w:val="right" w:pos="9360"/>
        </w:tabs>
        <w:spacing w:before="30"/>
        <w:ind w:left="2160" w:right="329" w:hanging="2160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</w:r>
      <w:r w:rsidR="001415C8">
        <w:rPr>
          <w:bCs/>
        </w:rPr>
        <w:t xml:space="preserve">State same question number in your answer book which is stated in </w:t>
      </w:r>
      <w:r w:rsidR="0069583F">
        <w:rPr>
          <w:bCs/>
        </w:rPr>
        <w:t xml:space="preserve">the </w:t>
      </w:r>
      <w:r w:rsidR="001415C8">
        <w:rPr>
          <w:bCs/>
        </w:rPr>
        <w:t>questions</w:t>
      </w:r>
      <w:r w:rsidR="0069583F">
        <w:rPr>
          <w:bCs/>
        </w:rPr>
        <w:t xml:space="preserve"> paper</w:t>
      </w:r>
      <w:r w:rsidR="001415C8">
        <w:rPr>
          <w:bCs/>
        </w:rPr>
        <w:t>.</w:t>
      </w:r>
    </w:p>
    <w:p w:rsidR="001415C8" w:rsidRPr="00662F24" w:rsidRDefault="001415C8" w:rsidP="002C7931">
      <w:pPr>
        <w:tabs>
          <w:tab w:val="left" w:pos="1620"/>
          <w:tab w:val="left" w:pos="2160"/>
          <w:tab w:val="right" w:pos="9360"/>
        </w:tabs>
        <w:spacing w:before="30"/>
        <w:ind w:left="2160" w:right="329" w:hanging="2160"/>
        <w:jc w:val="both"/>
        <w:rPr>
          <w:bCs/>
        </w:rPr>
      </w:pPr>
      <w:r>
        <w:rPr>
          <w:bCs/>
        </w:rPr>
        <w:tab/>
        <w:t>(3)</w:t>
      </w:r>
      <w:r w:rsidR="00000D42">
        <w:rPr>
          <w:bCs/>
        </w:rPr>
        <w:tab/>
        <w:t>Cite authorities in support of your answer.</w:t>
      </w:r>
    </w:p>
    <w:p w:rsidR="002C7931" w:rsidRPr="002C7931" w:rsidRDefault="002C7931" w:rsidP="002C7931">
      <w:pPr>
        <w:spacing w:before="30"/>
        <w:jc w:val="center"/>
        <w:rPr>
          <w:b/>
          <w:sz w:val="18"/>
        </w:rPr>
      </w:pPr>
    </w:p>
    <w:p w:rsidR="007B3C74" w:rsidRPr="00662F24" w:rsidRDefault="007B3C74" w:rsidP="002C793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"/>
        <w:ind w:left="574" w:right="335" w:hanging="574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20298E">
        <w:rPr>
          <w:bCs/>
        </w:rPr>
        <w:t>Explain the organisation</w:t>
      </w:r>
      <w:r w:rsidR="00FC61FE">
        <w:rPr>
          <w:bCs/>
        </w:rPr>
        <w:t xml:space="preserve"> of courts and prosecuting agencies with reference </w:t>
      </w:r>
      <w:r w:rsidR="0005031D">
        <w:rPr>
          <w:bCs/>
        </w:rPr>
        <w:t>to</w:t>
      </w:r>
      <w:r w:rsidR="00FC61FE">
        <w:rPr>
          <w:bCs/>
        </w:rPr>
        <w:t xml:space="preserve"> India and England.</w:t>
      </w:r>
      <w:r w:rsidR="00662F24">
        <w:rPr>
          <w:bCs/>
        </w:rPr>
        <w:tab/>
      </w:r>
      <w:r w:rsidR="00FC61FE">
        <w:rPr>
          <w:bCs/>
        </w:rPr>
        <w:tab/>
      </w:r>
      <w:r w:rsidR="00FC61FE">
        <w:rPr>
          <w:bCs/>
        </w:rPr>
        <w:tab/>
      </w:r>
      <w:r w:rsidR="00000D42">
        <w:rPr>
          <w:b/>
          <w:bCs/>
        </w:rPr>
        <w:t>20</w:t>
      </w:r>
    </w:p>
    <w:p w:rsidR="00DC7CFD" w:rsidRDefault="00DC7CFD" w:rsidP="002C7931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30"/>
        <w:ind w:left="573" w:right="335" w:hanging="573"/>
        <w:jc w:val="center"/>
        <w:rPr>
          <w:b/>
          <w:bCs/>
        </w:rPr>
      </w:pPr>
      <w:r>
        <w:rPr>
          <w:b/>
          <w:bCs/>
        </w:rPr>
        <w:t>OR</w:t>
      </w:r>
    </w:p>
    <w:p w:rsidR="00DC7CFD" w:rsidRDefault="00DC7CFD" w:rsidP="002C7931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30"/>
        <w:ind w:left="573" w:right="335" w:hanging="573"/>
        <w:jc w:val="both"/>
        <w:rPr>
          <w:bCs/>
        </w:rPr>
      </w:pPr>
      <w:r>
        <w:rPr>
          <w:b/>
          <w:bCs/>
        </w:rPr>
        <w:tab/>
      </w:r>
      <w:r w:rsidR="00FC61FE">
        <w:rPr>
          <w:bCs/>
        </w:rPr>
        <w:t>Explain the pre</w:t>
      </w:r>
      <w:r w:rsidR="008C37D7">
        <w:rPr>
          <w:bCs/>
        </w:rPr>
        <w:t>-</w:t>
      </w:r>
      <w:r w:rsidR="00FC61FE">
        <w:rPr>
          <w:bCs/>
        </w:rPr>
        <w:t>trial procedures with reference to India and France.</w:t>
      </w:r>
    </w:p>
    <w:p w:rsidR="002C7931" w:rsidRPr="002C7931" w:rsidRDefault="002C7931" w:rsidP="002C7931">
      <w:pPr>
        <w:spacing w:before="30"/>
        <w:jc w:val="center"/>
        <w:rPr>
          <w:b/>
          <w:sz w:val="18"/>
        </w:rPr>
      </w:pPr>
    </w:p>
    <w:p w:rsidR="00662F24" w:rsidRDefault="00662F24" w:rsidP="002C7931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30"/>
        <w:ind w:left="573" w:right="335" w:hanging="573"/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</w:r>
      <w:r w:rsidR="00FC61FE">
        <w:rPr>
          <w:bCs/>
        </w:rPr>
        <w:t>Explain the concept and provisions of the admissibility and inadmissibility of evidence with reference to India and England.</w:t>
      </w:r>
      <w:r w:rsidR="002D3D53">
        <w:rPr>
          <w:bCs/>
        </w:rPr>
        <w:tab/>
      </w:r>
      <w:r w:rsidR="002D3D53">
        <w:rPr>
          <w:bCs/>
        </w:rPr>
        <w:tab/>
      </w:r>
      <w:r w:rsidR="002D3D53">
        <w:rPr>
          <w:b/>
          <w:bCs/>
        </w:rPr>
        <w:t>20</w:t>
      </w:r>
    </w:p>
    <w:p w:rsidR="00662F24" w:rsidRDefault="00662F24" w:rsidP="002C7931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30"/>
        <w:ind w:left="573" w:right="335" w:hanging="573"/>
        <w:jc w:val="center"/>
        <w:rPr>
          <w:bCs/>
        </w:rPr>
      </w:pPr>
      <w:r w:rsidRPr="00662F24">
        <w:rPr>
          <w:b/>
          <w:bCs/>
        </w:rPr>
        <w:t>OR</w:t>
      </w:r>
    </w:p>
    <w:p w:rsidR="00662F24" w:rsidRDefault="00662F24" w:rsidP="002C7931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30"/>
        <w:ind w:left="573" w:right="335" w:hanging="573"/>
        <w:jc w:val="both"/>
        <w:rPr>
          <w:bCs/>
        </w:rPr>
      </w:pPr>
      <w:r w:rsidRPr="00662F24">
        <w:rPr>
          <w:bCs/>
        </w:rPr>
        <w:tab/>
      </w:r>
      <w:r w:rsidR="00FC61FE">
        <w:rPr>
          <w:bCs/>
        </w:rPr>
        <w:t xml:space="preserve">Explain the concept </w:t>
      </w:r>
      <w:r w:rsidR="00A31452">
        <w:rPr>
          <w:bCs/>
        </w:rPr>
        <w:t>and</w:t>
      </w:r>
      <w:r w:rsidR="00FC61FE">
        <w:rPr>
          <w:bCs/>
        </w:rPr>
        <w:t xml:space="preserve"> provisions of the plea-bargaining in reference to the India and France.</w:t>
      </w:r>
    </w:p>
    <w:p w:rsidR="002C7931" w:rsidRPr="002C7931" w:rsidRDefault="002C7931" w:rsidP="002C7931">
      <w:pPr>
        <w:spacing w:before="30"/>
        <w:jc w:val="center"/>
        <w:rPr>
          <w:b/>
          <w:sz w:val="18"/>
        </w:rPr>
      </w:pPr>
    </w:p>
    <w:p w:rsidR="00662F24" w:rsidRDefault="00662F24" w:rsidP="002C7931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30"/>
        <w:ind w:left="573" w:right="335" w:hanging="573"/>
        <w:jc w:val="both"/>
        <w:rPr>
          <w:b/>
          <w:bCs/>
        </w:rPr>
      </w:pPr>
      <w:r>
        <w:rPr>
          <w:bCs/>
        </w:rPr>
        <w:t>3.</w:t>
      </w:r>
      <w:r>
        <w:rPr>
          <w:bCs/>
        </w:rPr>
        <w:tab/>
      </w:r>
      <w:r w:rsidR="00FC61FE">
        <w:rPr>
          <w:bCs/>
        </w:rPr>
        <w:t>State the General comparison pertaining to the after</w:t>
      </w:r>
      <w:r w:rsidR="009F1787">
        <w:rPr>
          <w:bCs/>
        </w:rPr>
        <w:t xml:space="preserve"> </w:t>
      </w:r>
      <w:r w:rsidR="00FC61FE">
        <w:rPr>
          <w:bCs/>
        </w:rPr>
        <w:t>care service in India and France with case Laws.</w:t>
      </w:r>
      <w:r>
        <w:rPr>
          <w:bCs/>
        </w:rPr>
        <w:tab/>
      </w:r>
      <w:r w:rsidR="00FC61FE">
        <w:rPr>
          <w:bCs/>
        </w:rPr>
        <w:tab/>
      </w:r>
      <w:r w:rsidR="00FC61FE">
        <w:rPr>
          <w:bCs/>
        </w:rPr>
        <w:tab/>
      </w:r>
      <w:r w:rsidR="00FC61FE">
        <w:rPr>
          <w:bCs/>
        </w:rPr>
        <w:tab/>
      </w:r>
      <w:r w:rsidR="00FC61FE">
        <w:rPr>
          <w:bCs/>
        </w:rPr>
        <w:tab/>
      </w:r>
      <w:r w:rsidR="00FC61FE">
        <w:rPr>
          <w:bCs/>
        </w:rPr>
        <w:tab/>
      </w:r>
      <w:r w:rsidR="00E85031">
        <w:rPr>
          <w:b/>
          <w:bCs/>
        </w:rPr>
        <w:t>20</w:t>
      </w:r>
    </w:p>
    <w:p w:rsidR="00662F24" w:rsidRDefault="00662F24" w:rsidP="002C7931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30"/>
        <w:ind w:left="573" w:right="335" w:hanging="573"/>
        <w:jc w:val="center"/>
        <w:rPr>
          <w:b/>
          <w:bCs/>
        </w:rPr>
      </w:pPr>
      <w:r>
        <w:rPr>
          <w:b/>
          <w:bCs/>
        </w:rPr>
        <w:t>OR</w:t>
      </w:r>
    </w:p>
    <w:p w:rsidR="00662F24" w:rsidRDefault="00662F24" w:rsidP="002C7931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30"/>
        <w:ind w:left="573" w:right="335" w:hanging="573"/>
        <w:jc w:val="both"/>
        <w:rPr>
          <w:bCs/>
        </w:rPr>
      </w:pPr>
      <w:r>
        <w:rPr>
          <w:b/>
          <w:bCs/>
        </w:rPr>
        <w:tab/>
      </w:r>
      <w:r w:rsidR="00FC61FE">
        <w:rPr>
          <w:bCs/>
        </w:rPr>
        <w:t xml:space="preserve">Explain the role of the court in correctional programme of the offenders </w:t>
      </w:r>
      <w:r w:rsidR="00386BB5">
        <w:rPr>
          <w:bCs/>
        </w:rPr>
        <w:t>in</w:t>
      </w:r>
      <w:r w:rsidR="00FC61FE">
        <w:rPr>
          <w:bCs/>
        </w:rPr>
        <w:t xml:space="preserve"> India and England</w:t>
      </w:r>
      <w:r w:rsidR="00881EE0">
        <w:rPr>
          <w:bCs/>
        </w:rPr>
        <w:t xml:space="preserve"> with case laws</w:t>
      </w:r>
      <w:r w:rsidR="00FC61FE">
        <w:rPr>
          <w:bCs/>
        </w:rPr>
        <w:t>.</w:t>
      </w:r>
    </w:p>
    <w:p w:rsidR="002C7931" w:rsidRPr="002C7931" w:rsidRDefault="002C7931" w:rsidP="002C7931">
      <w:pPr>
        <w:spacing w:before="30"/>
        <w:jc w:val="center"/>
        <w:rPr>
          <w:b/>
          <w:sz w:val="18"/>
        </w:rPr>
      </w:pPr>
    </w:p>
    <w:p w:rsidR="00662F24" w:rsidRDefault="00662F24" w:rsidP="002C7931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30"/>
        <w:ind w:left="573" w:right="335" w:hanging="573"/>
        <w:jc w:val="both"/>
        <w:rPr>
          <w:b/>
          <w:bCs/>
        </w:rPr>
      </w:pPr>
      <w:r>
        <w:rPr>
          <w:bCs/>
        </w:rPr>
        <w:t>4.</w:t>
      </w:r>
      <w:r>
        <w:rPr>
          <w:bCs/>
        </w:rPr>
        <w:tab/>
      </w:r>
      <w:r w:rsidR="00FC61FE">
        <w:rPr>
          <w:bCs/>
        </w:rPr>
        <w:t>Explain the Evidential values of the expert evidence with reference to India and England.</w:t>
      </w:r>
      <w:r w:rsidR="00FC61FE">
        <w:rPr>
          <w:bCs/>
        </w:rPr>
        <w:tab/>
      </w:r>
      <w:r w:rsidR="00FC61FE">
        <w:rPr>
          <w:bCs/>
        </w:rPr>
        <w:tab/>
      </w:r>
      <w:r w:rsidR="00FC61FE">
        <w:rPr>
          <w:bCs/>
        </w:rPr>
        <w:tab/>
      </w:r>
      <w:r w:rsidR="00FC61FE">
        <w:rPr>
          <w:bCs/>
        </w:rPr>
        <w:tab/>
      </w:r>
      <w:r w:rsidR="004D4301">
        <w:rPr>
          <w:bCs/>
        </w:rPr>
        <w:tab/>
      </w:r>
      <w:r w:rsidR="004D4301">
        <w:rPr>
          <w:bCs/>
        </w:rPr>
        <w:tab/>
      </w:r>
      <w:r w:rsidR="004D4301">
        <w:rPr>
          <w:bCs/>
        </w:rPr>
        <w:tab/>
      </w:r>
      <w:r w:rsidR="004D4301">
        <w:rPr>
          <w:b/>
          <w:bCs/>
        </w:rPr>
        <w:t>20</w:t>
      </w:r>
    </w:p>
    <w:p w:rsidR="00662F24" w:rsidRPr="00FC61FE" w:rsidRDefault="00FC61FE" w:rsidP="002C7931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30"/>
        <w:ind w:left="573" w:right="335" w:hanging="573"/>
        <w:jc w:val="center"/>
        <w:rPr>
          <w:b/>
          <w:bCs/>
        </w:rPr>
      </w:pPr>
      <w:r w:rsidRPr="00FC61FE">
        <w:rPr>
          <w:b/>
          <w:bCs/>
        </w:rPr>
        <w:t>OR</w:t>
      </w:r>
    </w:p>
    <w:p w:rsidR="00A752DE" w:rsidRDefault="00583B06" w:rsidP="002C7931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30"/>
        <w:ind w:left="573" w:right="335" w:hanging="573"/>
        <w:jc w:val="both"/>
        <w:rPr>
          <w:bCs/>
        </w:rPr>
      </w:pPr>
      <w:r>
        <w:rPr>
          <w:bCs/>
        </w:rPr>
        <w:tab/>
      </w:r>
      <w:r w:rsidR="00FC61FE">
        <w:rPr>
          <w:bCs/>
        </w:rPr>
        <w:t>Explain the Institutional correction of the offenders in India &amp; France with case laws.</w:t>
      </w:r>
    </w:p>
    <w:p w:rsidR="002C7931" w:rsidRPr="002C7931" w:rsidRDefault="002C7931" w:rsidP="002C7931">
      <w:pPr>
        <w:spacing w:before="30"/>
        <w:jc w:val="center"/>
        <w:rPr>
          <w:b/>
          <w:sz w:val="18"/>
        </w:rPr>
      </w:pPr>
    </w:p>
    <w:p w:rsidR="00653E2B" w:rsidRDefault="00662F24" w:rsidP="002C7931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30"/>
        <w:ind w:left="573" w:right="335" w:hanging="573"/>
        <w:jc w:val="both"/>
        <w:rPr>
          <w:b/>
          <w:bCs/>
        </w:rPr>
      </w:pPr>
      <w:r>
        <w:rPr>
          <w:bCs/>
        </w:rPr>
        <w:t>5.</w:t>
      </w:r>
      <w:r>
        <w:rPr>
          <w:bCs/>
        </w:rPr>
        <w:tab/>
      </w:r>
      <w:r w:rsidR="00AD3128">
        <w:rPr>
          <w:bCs/>
        </w:rPr>
        <w:t xml:space="preserve">Explain in detail :  </w:t>
      </w:r>
      <w:r w:rsidR="00653E2B">
        <w:rPr>
          <w:bCs/>
        </w:rPr>
        <w:t xml:space="preserve">(any </w:t>
      </w:r>
      <w:r w:rsidR="00AD3128">
        <w:rPr>
          <w:b/>
          <w:bCs/>
        </w:rPr>
        <w:t>two</w:t>
      </w:r>
      <w:r w:rsidR="00653E2B">
        <w:rPr>
          <w:bCs/>
        </w:rPr>
        <w:t>)</w:t>
      </w:r>
      <w:r w:rsidR="00653E2B">
        <w:rPr>
          <w:bCs/>
        </w:rPr>
        <w:tab/>
      </w:r>
      <w:r w:rsidR="00653E2B">
        <w:rPr>
          <w:bCs/>
        </w:rPr>
        <w:tab/>
      </w:r>
      <w:r w:rsidR="00913C7B">
        <w:rPr>
          <w:bCs/>
        </w:rPr>
        <w:tab/>
      </w:r>
      <w:r w:rsidR="00653E2B">
        <w:rPr>
          <w:bCs/>
        </w:rPr>
        <w:tab/>
      </w:r>
      <w:r w:rsidR="00653E2B">
        <w:rPr>
          <w:b/>
          <w:bCs/>
        </w:rPr>
        <w:t>20</w:t>
      </w:r>
    </w:p>
    <w:p w:rsidR="00653E2B" w:rsidRDefault="00653E2B" w:rsidP="002C7931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30"/>
        <w:ind w:left="573" w:right="335" w:hanging="573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>(1)</w:t>
      </w:r>
      <w:r>
        <w:rPr>
          <w:bCs/>
        </w:rPr>
        <w:tab/>
      </w:r>
      <w:r w:rsidR="00913C7B">
        <w:rPr>
          <w:bCs/>
        </w:rPr>
        <w:t>Preventive measures in India pertaining to the crimes.</w:t>
      </w:r>
    </w:p>
    <w:p w:rsidR="00653E2B" w:rsidRDefault="00653E2B" w:rsidP="002C7931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30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</w:r>
      <w:r w:rsidR="00913C7B">
        <w:rPr>
          <w:bCs/>
        </w:rPr>
        <w:t xml:space="preserve">The Accusatory system </w:t>
      </w:r>
      <w:r w:rsidR="009C3085">
        <w:rPr>
          <w:bCs/>
        </w:rPr>
        <w:t>of</w:t>
      </w:r>
      <w:bookmarkStart w:id="0" w:name="_GoBack"/>
      <w:bookmarkEnd w:id="0"/>
      <w:r w:rsidR="00913C7B">
        <w:rPr>
          <w:bCs/>
        </w:rPr>
        <w:t xml:space="preserve"> trial in India and England.</w:t>
      </w:r>
    </w:p>
    <w:p w:rsidR="00653E2B" w:rsidRDefault="00653E2B" w:rsidP="002C7931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30"/>
        <w:ind w:left="1106" w:right="335" w:hanging="1106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</w:r>
      <w:r w:rsidR="00913C7B">
        <w:rPr>
          <w:bCs/>
        </w:rPr>
        <w:t>Provisions of Appeal and Revision against the punishment under the code of criminal procedure in India.</w:t>
      </w:r>
    </w:p>
    <w:p w:rsidR="00653E2B" w:rsidRDefault="00653E2B" w:rsidP="002C7931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30"/>
        <w:ind w:left="573" w:right="335" w:hanging="573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</w:r>
      <w:r w:rsidR="00913C7B">
        <w:rPr>
          <w:bCs/>
        </w:rPr>
        <w:t>Provisions of the probation and Parol in India.</w:t>
      </w:r>
    </w:p>
    <w:p w:rsidR="00DB12CD" w:rsidRDefault="00BA1A6E" w:rsidP="00CE2652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ind w:left="1678" w:right="335" w:hanging="1678"/>
        <w:jc w:val="center"/>
        <w:rPr>
          <w:bCs/>
        </w:rPr>
      </w:pPr>
      <w:r>
        <w:rPr>
          <w:bCs/>
        </w:rPr>
        <w:t>_____________</w:t>
      </w:r>
    </w:p>
    <w:sectPr w:rsidR="00DB12CD" w:rsidSect="00A424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D119ED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MA</w:t>
    </w:r>
    <w:r w:rsidRPr="002C6F5C">
      <w:rPr>
        <w:b/>
      </w:rPr>
      <w:t>-1</w:t>
    </w:r>
    <w:r>
      <w:rPr>
        <w:b/>
      </w:rPr>
      <w:t>2</w:t>
    </w:r>
    <w:r w:rsidR="0020298E">
      <w:rPr>
        <w:b/>
      </w:rPr>
      <w:t>6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0E7329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1245E9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MA</w:t>
    </w:r>
    <w:r w:rsidRPr="002C6F5C">
      <w:rPr>
        <w:b/>
      </w:rPr>
      <w:t>-1</w:t>
    </w:r>
    <w:r w:rsidR="00D119ED">
      <w:rPr>
        <w:b/>
      </w:rPr>
      <w:t>2</w:t>
    </w:r>
    <w:r w:rsidR="0020298E">
      <w:rPr>
        <w:b/>
      </w:rPr>
      <w:t>6</w:t>
    </w:r>
    <w:r w:rsidR="00C57E58">
      <w:rPr>
        <w:b/>
        <w:sz w:val="22"/>
      </w:rPr>
      <w:tab/>
    </w:r>
    <w:r w:rsidR="00C57E58">
      <w:rPr>
        <w:rStyle w:val="PageNumber"/>
        <w:b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329" w:rsidRDefault="000E73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329" w:rsidRDefault="000E73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329" w:rsidRDefault="000E73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329" w:rsidRDefault="000E73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44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0D42"/>
    <w:rsid w:val="00002354"/>
    <w:rsid w:val="0000306A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632"/>
    <w:rsid w:val="00035782"/>
    <w:rsid w:val="000403D4"/>
    <w:rsid w:val="00040A0D"/>
    <w:rsid w:val="000413A3"/>
    <w:rsid w:val="000421BA"/>
    <w:rsid w:val="000423B6"/>
    <w:rsid w:val="00042DD9"/>
    <w:rsid w:val="0005031D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329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45E9"/>
    <w:rsid w:val="00125420"/>
    <w:rsid w:val="00126BF4"/>
    <w:rsid w:val="001318B2"/>
    <w:rsid w:val="00131FEF"/>
    <w:rsid w:val="001353D8"/>
    <w:rsid w:val="00135C29"/>
    <w:rsid w:val="00137299"/>
    <w:rsid w:val="0013738A"/>
    <w:rsid w:val="001415C8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667C"/>
    <w:rsid w:val="00167753"/>
    <w:rsid w:val="0017281E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298E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A8B"/>
    <w:rsid w:val="00246FB7"/>
    <w:rsid w:val="002477D1"/>
    <w:rsid w:val="002520CF"/>
    <w:rsid w:val="002576E8"/>
    <w:rsid w:val="0025799F"/>
    <w:rsid w:val="00260DC5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C7931"/>
    <w:rsid w:val="002D186A"/>
    <w:rsid w:val="002D19F9"/>
    <w:rsid w:val="002D1D43"/>
    <w:rsid w:val="002D3168"/>
    <w:rsid w:val="002D3D53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1622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844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6BB5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36F1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2FED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23E9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34EC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4301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3B06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458D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304"/>
    <w:rsid w:val="006264EC"/>
    <w:rsid w:val="006266D8"/>
    <w:rsid w:val="00627083"/>
    <w:rsid w:val="00627BC6"/>
    <w:rsid w:val="00631ACF"/>
    <w:rsid w:val="00631D0D"/>
    <w:rsid w:val="00640136"/>
    <w:rsid w:val="00641291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3E2B"/>
    <w:rsid w:val="00655E78"/>
    <w:rsid w:val="006565E8"/>
    <w:rsid w:val="00656B47"/>
    <w:rsid w:val="00662F24"/>
    <w:rsid w:val="00665CDA"/>
    <w:rsid w:val="006660F5"/>
    <w:rsid w:val="006700FF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83F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C5AE6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ACC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972BC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33E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07A8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1EE0"/>
    <w:rsid w:val="00884EBB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37D7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26D3"/>
    <w:rsid w:val="00913C7B"/>
    <w:rsid w:val="00913C8D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54F"/>
    <w:rsid w:val="00945696"/>
    <w:rsid w:val="009459A7"/>
    <w:rsid w:val="00950622"/>
    <w:rsid w:val="009523E8"/>
    <w:rsid w:val="00953784"/>
    <w:rsid w:val="00960FB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20BC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085"/>
    <w:rsid w:val="009C35E3"/>
    <w:rsid w:val="009C4F29"/>
    <w:rsid w:val="009C5A61"/>
    <w:rsid w:val="009C7B6D"/>
    <w:rsid w:val="009D0804"/>
    <w:rsid w:val="009D0C58"/>
    <w:rsid w:val="009D1476"/>
    <w:rsid w:val="009D155A"/>
    <w:rsid w:val="009D428F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1787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0753"/>
    <w:rsid w:val="00A11DA0"/>
    <w:rsid w:val="00A11E69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410"/>
    <w:rsid w:val="00A30FF5"/>
    <w:rsid w:val="00A31452"/>
    <w:rsid w:val="00A31DB7"/>
    <w:rsid w:val="00A3281C"/>
    <w:rsid w:val="00A332BE"/>
    <w:rsid w:val="00A33ED5"/>
    <w:rsid w:val="00A35E22"/>
    <w:rsid w:val="00A3694A"/>
    <w:rsid w:val="00A4108B"/>
    <w:rsid w:val="00A41BDB"/>
    <w:rsid w:val="00A4249D"/>
    <w:rsid w:val="00A44CAD"/>
    <w:rsid w:val="00A45350"/>
    <w:rsid w:val="00A45D06"/>
    <w:rsid w:val="00A47420"/>
    <w:rsid w:val="00A479FA"/>
    <w:rsid w:val="00A5137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52DE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128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39CB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5851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1A6E"/>
    <w:rsid w:val="00BA264B"/>
    <w:rsid w:val="00BA5B0B"/>
    <w:rsid w:val="00BA61C7"/>
    <w:rsid w:val="00BA6F25"/>
    <w:rsid w:val="00BB05F6"/>
    <w:rsid w:val="00BB062F"/>
    <w:rsid w:val="00BB171C"/>
    <w:rsid w:val="00BB1E96"/>
    <w:rsid w:val="00BB2955"/>
    <w:rsid w:val="00BB4483"/>
    <w:rsid w:val="00BB5B49"/>
    <w:rsid w:val="00BB60AB"/>
    <w:rsid w:val="00BB6D39"/>
    <w:rsid w:val="00BB7132"/>
    <w:rsid w:val="00BB7800"/>
    <w:rsid w:val="00BC07C5"/>
    <w:rsid w:val="00BC19DE"/>
    <w:rsid w:val="00BC1E8F"/>
    <w:rsid w:val="00BC29C3"/>
    <w:rsid w:val="00BC2C16"/>
    <w:rsid w:val="00BC49AD"/>
    <w:rsid w:val="00BC4BC2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C30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B30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4B9C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2652"/>
    <w:rsid w:val="00CE31B7"/>
    <w:rsid w:val="00CF15EE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9ED"/>
    <w:rsid w:val="00D11A96"/>
    <w:rsid w:val="00D134FE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465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5866"/>
    <w:rsid w:val="00D9624E"/>
    <w:rsid w:val="00DA011B"/>
    <w:rsid w:val="00DA6FCE"/>
    <w:rsid w:val="00DB0CC4"/>
    <w:rsid w:val="00DB1009"/>
    <w:rsid w:val="00DB12CD"/>
    <w:rsid w:val="00DB3D68"/>
    <w:rsid w:val="00DB58D0"/>
    <w:rsid w:val="00DC02E2"/>
    <w:rsid w:val="00DC088F"/>
    <w:rsid w:val="00DC0B07"/>
    <w:rsid w:val="00DC3D68"/>
    <w:rsid w:val="00DC7CFD"/>
    <w:rsid w:val="00DD1D75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148D"/>
    <w:rsid w:val="00E046C9"/>
    <w:rsid w:val="00E059D2"/>
    <w:rsid w:val="00E10D41"/>
    <w:rsid w:val="00E12C10"/>
    <w:rsid w:val="00E13399"/>
    <w:rsid w:val="00E1398E"/>
    <w:rsid w:val="00E13EE7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36BEF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CA4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5031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0D55"/>
    <w:rsid w:val="00F1228D"/>
    <w:rsid w:val="00F14CB4"/>
    <w:rsid w:val="00F17AA2"/>
    <w:rsid w:val="00F17D0B"/>
    <w:rsid w:val="00F225D8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100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465"/>
    <w:rsid w:val="00F76CEC"/>
    <w:rsid w:val="00F77F41"/>
    <w:rsid w:val="00F811A6"/>
    <w:rsid w:val="00F82397"/>
    <w:rsid w:val="00F82E7D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3D75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1FE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5934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6188D75D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456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B3E25-6C44-4EE1-91D1-3B7DA6F15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Vipul</cp:lastModifiedBy>
  <cp:revision>514</cp:revision>
  <cp:lastPrinted>2017-05-13T10:06:00Z</cp:lastPrinted>
  <dcterms:created xsi:type="dcterms:W3CDTF">2015-11-28T09:58:00Z</dcterms:created>
  <dcterms:modified xsi:type="dcterms:W3CDTF">2018-04-26T10:54:00Z</dcterms:modified>
</cp:coreProperties>
</file>